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23" w:rsidRDefault="00AA0E23" w:rsidP="00AA0E23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  <w:bookmarkStart w:id="0" w:name="_GoBack"/>
      <w:bookmarkEnd w:id="0"/>
    </w:p>
    <w:p w:rsidR="00AA0E23" w:rsidRPr="008D50C7" w:rsidRDefault="00AA0E23" w:rsidP="00AA0E23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Załącznik nr 1c</w:t>
      </w:r>
      <w:r w:rsidRPr="00CA1AF9"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>- Pakiet nr 3</w:t>
      </w:r>
    </w:p>
    <w:p w:rsidR="00AA0E23" w:rsidRPr="001B7667" w:rsidRDefault="00AA0E23" w:rsidP="00AA0E23">
      <w:pPr>
        <w:widowControl w:val="0"/>
        <w:spacing w:line="259" w:lineRule="atLeast"/>
        <w:ind w:right="72"/>
        <w:jc w:val="center"/>
        <w:rPr>
          <w:rFonts w:ascii="Bookman Old Style" w:hAnsi="Bookman Old Style"/>
          <w:b/>
          <w:sz w:val="20"/>
        </w:rPr>
      </w:pPr>
      <w:r w:rsidRPr="00CA1AF9">
        <w:rPr>
          <w:rFonts w:ascii="Bookman Old Style" w:hAnsi="Bookman Old Style"/>
          <w:b/>
          <w:sz w:val="20"/>
        </w:rPr>
        <w:t>FORMULARZ   CENOWY</w:t>
      </w:r>
    </w:p>
    <w:p w:rsidR="00AA0E23" w:rsidRPr="00CA1AF9" w:rsidRDefault="00AA0E23" w:rsidP="00AA0E23">
      <w:pPr>
        <w:widowControl w:val="0"/>
        <w:spacing w:line="259" w:lineRule="atLeast"/>
        <w:ind w:right="72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 xml:space="preserve"> Składając w imieniu : </w:t>
      </w:r>
    </w:p>
    <w:p w:rsidR="00AA0E23" w:rsidRPr="00CA1AF9" w:rsidRDefault="00AA0E23" w:rsidP="00AA0E23">
      <w:pPr>
        <w:widowControl w:val="0"/>
        <w:spacing w:line="259" w:lineRule="atLeast"/>
        <w:ind w:right="72"/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Bookman Old Style" w:hAnsi="Bookman Old Style"/>
          <w:sz w:val="18"/>
          <w:szCs w:val="18"/>
        </w:rPr>
        <w:t>…………………..</w:t>
      </w:r>
    </w:p>
    <w:p w:rsidR="00AA0E23" w:rsidRDefault="00AA0E23" w:rsidP="00AA0E23">
      <w:pPr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 xml:space="preserve">ofertę w przetargu nieograniczonym na zadanie: </w:t>
      </w:r>
    </w:p>
    <w:p w:rsidR="00AA0E23" w:rsidRPr="00CA1AF9" w:rsidRDefault="00AA0E23" w:rsidP="00AA0E23">
      <w:pPr>
        <w:rPr>
          <w:rFonts w:ascii="Bookman Old Style" w:hAnsi="Bookman Old Style"/>
          <w:sz w:val="18"/>
          <w:szCs w:val="18"/>
        </w:rPr>
      </w:pPr>
    </w:p>
    <w:p w:rsidR="00AA0E23" w:rsidRDefault="00AA0E23" w:rsidP="00AA0E23">
      <w:pPr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„Dostawa endoskopów oraz myjni i szafy endoskopowej</w:t>
      </w:r>
      <w:r w:rsidRPr="00747085">
        <w:rPr>
          <w:rFonts w:ascii="Bookman Old Style" w:hAnsi="Bookman Old Style"/>
          <w:b/>
          <w:i/>
          <w:sz w:val="18"/>
          <w:szCs w:val="18"/>
        </w:rPr>
        <w:t>”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AA0E23" w:rsidRPr="00747085" w:rsidRDefault="00AA0E23" w:rsidP="00AA0E23">
      <w:pPr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 xml:space="preserve">Pakiet 3 – „Dostawa bronchofiberoskopu” </w:t>
      </w:r>
    </w:p>
    <w:p w:rsidR="00AA0E23" w:rsidRPr="008D50C7" w:rsidRDefault="00AA0E23" w:rsidP="00AA0E23">
      <w:pPr>
        <w:widowControl w:val="0"/>
        <w:spacing w:line="259" w:lineRule="atLeast"/>
        <w:ind w:right="72"/>
        <w:rPr>
          <w:rFonts w:ascii="Bookman Old Style" w:hAnsi="Bookman Old Style"/>
          <w:sz w:val="18"/>
          <w:szCs w:val="18"/>
        </w:rPr>
      </w:pPr>
      <w:r w:rsidRPr="001C5550">
        <w:rPr>
          <w:rFonts w:ascii="Bookman Old Style" w:hAnsi="Bookman Old Style"/>
          <w:sz w:val="18"/>
          <w:szCs w:val="18"/>
        </w:rPr>
        <w:t>oferuję realizację zamówienia zgodnie z poniższymi cenami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310"/>
        <w:gridCol w:w="706"/>
        <w:gridCol w:w="701"/>
        <w:gridCol w:w="1615"/>
        <w:gridCol w:w="1138"/>
        <w:gridCol w:w="935"/>
        <w:gridCol w:w="1138"/>
      </w:tblGrid>
      <w:tr w:rsidR="00AA0E23" w:rsidRPr="006C2D73" w:rsidTr="000E616B">
        <w:tc>
          <w:tcPr>
            <w:tcW w:w="532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Nazwa sprzętu</w:t>
            </w:r>
          </w:p>
        </w:tc>
        <w:tc>
          <w:tcPr>
            <w:tcW w:w="875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C2D73">
              <w:rPr>
                <w:rFonts w:ascii="Bookman Old Style" w:hAnsi="Bookman Old Style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</w:tc>
        <w:tc>
          <w:tcPr>
            <w:tcW w:w="189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za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</w:tc>
        <w:tc>
          <w:tcPr>
            <w:tcW w:w="128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VAT</w:t>
            </w:r>
          </w:p>
        </w:tc>
        <w:tc>
          <w:tcPr>
            <w:tcW w:w="130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</w:tc>
      </w:tr>
      <w:tr w:rsidR="00AA0E23" w:rsidRPr="006C2D73" w:rsidTr="000E616B">
        <w:tc>
          <w:tcPr>
            <w:tcW w:w="532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 w:rsidRPr="006C2D7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Bronchofiberoskop </w:t>
            </w:r>
          </w:p>
        </w:tc>
        <w:tc>
          <w:tcPr>
            <w:tcW w:w="875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AA0E23" w:rsidRPr="006C2D73" w:rsidRDefault="00AA0E23" w:rsidP="000E616B">
            <w:pPr>
              <w:widowControl w:val="0"/>
              <w:spacing w:line="259" w:lineRule="atLeast"/>
              <w:ind w:right="7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AA0E23" w:rsidRPr="008D50C7" w:rsidRDefault="00AA0E23" w:rsidP="00AA0E23">
      <w:pPr>
        <w:rPr>
          <w:rFonts w:ascii="Bookman Old Style" w:hAnsi="Bookman Old Style"/>
          <w:sz w:val="18"/>
          <w:szCs w:val="18"/>
        </w:rPr>
      </w:pPr>
      <w:r w:rsidRPr="00CA1AF9">
        <w:rPr>
          <w:rFonts w:ascii="Bookman Old Style" w:hAnsi="Bookman Old Style"/>
          <w:sz w:val="18"/>
          <w:szCs w:val="18"/>
        </w:rPr>
        <w:t xml:space="preserve">Wszystkie wartości winny być obliczone do dwóch miejsc po przecinku </w:t>
      </w:r>
    </w:p>
    <w:p w:rsidR="00AA0E23" w:rsidRPr="00457CA3" w:rsidRDefault="00AA0E23" w:rsidP="00AA0E23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Oferowany bronchofiberoskop </w:t>
      </w:r>
      <w:r w:rsidRPr="00457CA3">
        <w:rPr>
          <w:rFonts w:ascii="Bookman Old Style" w:hAnsi="Bookman Old Style"/>
          <w:sz w:val="18"/>
          <w:szCs w:val="18"/>
        </w:rPr>
        <w:t xml:space="preserve"> jest</w:t>
      </w:r>
      <w:r>
        <w:rPr>
          <w:rFonts w:ascii="Bookman Old Style" w:hAnsi="Bookman Old Style"/>
          <w:sz w:val="18"/>
          <w:szCs w:val="18"/>
        </w:rPr>
        <w:t xml:space="preserve"> zgodny</w:t>
      </w:r>
      <w:r w:rsidRPr="00457CA3">
        <w:rPr>
          <w:rFonts w:ascii="Bookman Old Style" w:hAnsi="Bookman Old Style"/>
          <w:sz w:val="18"/>
          <w:szCs w:val="18"/>
        </w:rPr>
        <w:t xml:space="preserve"> z poniższymi parametrami określonymi przez Zamawiającego poniżej: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8"/>
        <w:gridCol w:w="6514"/>
      </w:tblGrid>
      <w:tr w:rsidR="00AA0E23" w:rsidRPr="005B38A0" w:rsidTr="000E616B">
        <w:trPr>
          <w:trHeight w:val="459"/>
        </w:trPr>
        <w:tc>
          <w:tcPr>
            <w:tcW w:w="1406" w:type="pct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Producent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3594" w:type="pct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6B6815" w:rsidTr="000E616B">
        <w:trPr>
          <w:trHeight w:val="320"/>
        </w:trPr>
        <w:tc>
          <w:tcPr>
            <w:tcW w:w="1406" w:type="pct"/>
          </w:tcPr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6B6815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Oferowany model:</w:t>
            </w:r>
          </w:p>
        </w:tc>
        <w:tc>
          <w:tcPr>
            <w:tcW w:w="3594" w:type="pct"/>
          </w:tcPr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A0E23" w:rsidRPr="006B6815" w:rsidTr="000E616B">
        <w:trPr>
          <w:trHeight w:val="320"/>
        </w:trPr>
        <w:tc>
          <w:tcPr>
            <w:tcW w:w="1406" w:type="pct"/>
          </w:tcPr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6B6815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Kraj pochodzenia:</w:t>
            </w:r>
          </w:p>
        </w:tc>
        <w:tc>
          <w:tcPr>
            <w:tcW w:w="3594" w:type="pct"/>
          </w:tcPr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A0E23" w:rsidRPr="006B6815" w:rsidTr="000E616B">
        <w:trPr>
          <w:trHeight w:val="320"/>
        </w:trPr>
        <w:tc>
          <w:tcPr>
            <w:tcW w:w="1406" w:type="pct"/>
          </w:tcPr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6B6815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 xml:space="preserve">Rok produkcji: </w:t>
            </w:r>
          </w:p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6B6815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2018r</w:t>
            </w:r>
          </w:p>
        </w:tc>
        <w:tc>
          <w:tcPr>
            <w:tcW w:w="3594" w:type="pct"/>
          </w:tcPr>
          <w:p w:rsidR="00AA0E23" w:rsidRPr="006B6815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AA0E23" w:rsidRPr="005B38A0" w:rsidRDefault="00AA0E23" w:rsidP="00AA0E23">
      <w:pPr>
        <w:pStyle w:val="Timesnewroman"/>
        <w:rPr>
          <w:rStyle w:val="HTML-akronim"/>
          <w:rFonts w:ascii="Bookman Old Style" w:hAnsi="Bookman Old Style"/>
          <w:sz w:val="18"/>
          <w:szCs w:val="1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5775"/>
        <w:gridCol w:w="1293"/>
        <w:gridCol w:w="1541"/>
      </w:tblGrid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Parametr wymagany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Potwierdzenie spełnienia warunku /</w:t>
            </w:r>
          </w:p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opisać</w:t>
            </w:r>
          </w:p>
        </w:tc>
      </w:tr>
      <w:tr w:rsidR="00AA0E23" w:rsidRPr="005B38A0" w:rsidTr="000E616B">
        <w:tc>
          <w:tcPr>
            <w:tcW w:w="5000" w:type="pct"/>
            <w:gridSpan w:val="4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Wymagania ogólne</w:t>
            </w:r>
          </w:p>
        </w:tc>
      </w:tr>
      <w:tr w:rsidR="00AA0E23" w:rsidRPr="005B38A0" w:rsidTr="000E616B">
        <w:tc>
          <w:tcPr>
            <w:tcW w:w="5000" w:type="pct"/>
            <w:gridSpan w:val="4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Bronchofiberoskop  – 1 szt.</w:t>
            </w: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Kąt obserwacji min. 120 °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Średnica zewnętrzna wziernika max. </w:t>
            </w:r>
            <w:smartTag w:uri="urn:schemas-microsoft-com:office:smarttags" w:element="metricconverter">
              <w:smartTagPr>
                <w:attr w:name="ProductID" w:val="6,0 mm"/>
              </w:smartTagPr>
              <w:r w:rsidRPr="005B38A0">
                <w:rPr>
                  <w:rFonts w:ascii="Bookman Old Style" w:hAnsi="Bookman Old Style" w:cs="Arial"/>
                  <w:sz w:val="18"/>
                  <w:szCs w:val="18"/>
                </w:rPr>
                <w:t>6,0 mm</w:t>
              </w:r>
            </w:smartTag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Średnica kanału roboczego w zakresie 2,2 –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5B38A0">
                <w:rPr>
                  <w:rFonts w:ascii="Bookman Old Style" w:hAnsi="Bookman Old Style" w:cs="Arial"/>
                  <w:sz w:val="18"/>
                  <w:szCs w:val="18"/>
                </w:rPr>
                <w:t>2,8 mm</w:t>
              </w:r>
            </w:smartTag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uppressAutoHyphens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Głębia ostrości min. 3 -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5B38A0">
                <w:rPr>
                  <w:rFonts w:ascii="Bookman Old Style" w:hAnsi="Bookman Old Style" w:cs="Arial"/>
                  <w:sz w:val="18"/>
                  <w:szCs w:val="18"/>
                </w:rPr>
                <w:t>100 mm</w:t>
              </w:r>
            </w:smartTag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napToGrid w:val="0"/>
              <w:spacing w:before="120" w:after="12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Kąt zagięcia końcówki endoskopu w górę:180</w:t>
            </w:r>
            <w:r w:rsidRPr="005B38A0">
              <w:rPr>
                <w:rFonts w:ascii="Bookman Old Style" w:hAnsi="Bookman Old Style" w:cs="Arial"/>
                <w:sz w:val="18"/>
                <w:szCs w:val="18"/>
                <w:vertAlign w:val="superscript"/>
              </w:rPr>
              <w:t>o</w:t>
            </w: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napToGrid w:val="0"/>
              <w:spacing w:before="120" w:after="12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Kąt zagięcia końcówki endoskopu w dół: 130 </w:t>
            </w:r>
            <w:r w:rsidRPr="005B38A0">
              <w:rPr>
                <w:rFonts w:ascii="Bookman Old Style" w:hAnsi="Bookman Old Style" w:cs="Arial"/>
                <w:sz w:val="18"/>
                <w:szCs w:val="18"/>
                <w:vertAlign w:val="superscript"/>
              </w:rPr>
              <w:t xml:space="preserve">o </w:t>
            </w: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uppressAutoHyphens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Kompatybilność z  procesorem HDTV, identyfikacja bronchoskopu przez procesor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uppressAutoHyphens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4 programowalne przyciski endoskopowe.  Możliwość przypisania funkcji procesora na  dowolny przycisk sterujący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uppressAutoHyphens/>
              <w:rPr>
                <w:rFonts w:ascii="Bookman Old Style" w:eastAsia="HelveticaNeueLTPro-Lt" w:hAnsi="Bookman Old Style" w:cs="Arial"/>
                <w:sz w:val="18"/>
                <w:szCs w:val="18"/>
              </w:rPr>
            </w:pPr>
            <w:r w:rsidRPr="005B38A0">
              <w:rPr>
                <w:rFonts w:ascii="Bookman Old Style" w:eastAsia="HelveticaNeueLTPro-Lt" w:hAnsi="Bookman Old Style" w:cs="Arial"/>
                <w:sz w:val="18"/>
                <w:szCs w:val="18"/>
              </w:rPr>
              <w:t>Technologia optycznego wyostrzania obrazu.</w:t>
            </w:r>
          </w:p>
          <w:p w:rsidR="00AA0E23" w:rsidRPr="005B38A0" w:rsidRDefault="00AA0E23" w:rsidP="000E616B">
            <w:pPr>
              <w:suppressAutoHyphens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Funkcja obrazowania tkanki powinna być uruchamiana przyciskiem na głowicy endoskopu w trakcie badania 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uppressAutoHyphens/>
              <w:rPr>
                <w:rFonts w:ascii="Bookman Old Style" w:eastAsia="HelveticaNeueLTPro-Lt" w:hAnsi="Bookman Old Style" w:cs="Arial"/>
                <w:sz w:val="18"/>
                <w:szCs w:val="18"/>
              </w:rPr>
            </w:pPr>
            <w:r w:rsidRPr="005B38A0">
              <w:rPr>
                <w:rFonts w:ascii="Bookman Old Style" w:eastAsia="HelveticaNeueLTPro-Lt" w:hAnsi="Bookman Old Style" w:cs="Arial"/>
                <w:sz w:val="18"/>
                <w:szCs w:val="18"/>
              </w:rPr>
              <w:t>Wodoszczelne złącze styku elektrycznego, które eliminuje konieczność stosowania dodatkowych elementów zabezpieczających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Zawór ssawny z przyłączem musi być możliwy do odłączenia od endoskopu oraz </w:t>
            </w:r>
            <w:proofErr w:type="spellStart"/>
            <w:r w:rsidRPr="005B38A0">
              <w:rPr>
                <w:rFonts w:ascii="Bookman Old Style" w:hAnsi="Bookman Old Style" w:cs="Arial"/>
                <w:sz w:val="18"/>
                <w:szCs w:val="18"/>
              </w:rPr>
              <w:t>autoklawowalny</w:t>
            </w:r>
            <w:proofErr w:type="spellEnd"/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uppressAutoHyphens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Kompatybilny z systemem HDTV 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Wyostrzenie obrazu w min. 24 stopniach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Funkcja zoomu elektronicznego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Funkcja obrazu w obrazie i obraz obok obrazu z wyświetlaniem obrazu ze źródła zewnętrznego np. RTG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Funkcja obrazowania tkanki w wąskim paśmie światła uruchamiana automatycznie przyciskiem na głowicy endoskopu w trakcie badania endoskopowego z wbudowanym filtrem  optycznym wycinającym długość fali światła czerwonego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18.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Wymienna pamięć w postaci pamięci </w:t>
            </w:r>
            <w:proofErr w:type="spellStart"/>
            <w:r w:rsidRPr="005B38A0">
              <w:rPr>
                <w:rFonts w:ascii="Bookman Old Style" w:hAnsi="Bookman Old Style" w:cs="Arial"/>
                <w:sz w:val="18"/>
                <w:szCs w:val="18"/>
              </w:rPr>
              <w:t>flash</w:t>
            </w:r>
            <w:proofErr w:type="spellEnd"/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 o pojemności min. 2 GB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19.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Lampa ksenonowa o mocy 300W +/- 50W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Lampa zapasowa uruchamiana niezwłocznie w przypadku wystąpienia awarii głównej lampy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Menu procesora w języku polskim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Wyjścia analogowe: RGBS, </w:t>
            </w:r>
            <w:proofErr w:type="spellStart"/>
            <w:r w:rsidRPr="005B38A0">
              <w:rPr>
                <w:rFonts w:ascii="Bookman Old Style" w:hAnsi="Bookman Old Style" w:cs="Arial"/>
                <w:sz w:val="18"/>
                <w:szCs w:val="18"/>
              </w:rPr>
              <w:t>YPbPr</w:t>
            </w:r>
            <w:proofErr w:type="spellEnd"/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 oraz cyfrowe HD-SDI, DVI-D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Obsługa trybów obrazowania: 16:10, 16:9, 5:4, 4:3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lastRenderedPageBreak/>
              <w:t>24.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Sygnał wyjściowy 1080i lub 1080p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System redukcji zakłóceń obrazu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Wskaźnik przepalenia żarówki oraz licznik żywotności 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Możliwość zapisu zdjęć w formacie TIFF, JPEG w rozdzielczości HD oraz SD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28.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 xml:space="preserve">Możliwość zapisu ustawień procesora i użytkownika na przenośnej pamięci 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Podgląd wykonanych zdjęć na ekranie głównym do 4 wstecz jednoczasowo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3 tryby przesłony (automatyczna, średnia, szczytowa )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Regulacja intensywności pompowania powietrza przez pompę w źródle światła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Funkcja automatycznego rozpoznawania endoskopów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Możliwość zaprogramowania dowolnej funkcji sterującej procesora na:</w:t>
            </w:r>
          </w:p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- jeden z przycisków głowicy sterującej endoskopu</w:t>
            </w:r>
          </w:p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- dwa klawisze dostępu z panelu przedniego</w:t>
            </w:r>
          </w:p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- cztery klawisze klawiatury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Możliwość dodatkowego podłączenia 2 programowalnych przycisków nożnych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rPr>
          <w:trHeight w:val="30"/>
        </w:trPr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E23" w:rsidRPr="005B38A0" w:rsidRDefault="00AA0E23" w:rsidP="000E616B">
            <w:pPr>
              <w:spacing w:before="100" w:beforeAutospacing="1" w:after="100" w:afterAutospacing="1"/>
              <w:rPr>
                <w:rFonts w:ascii="Bookman Old Style" w:hAnsi="Bookman Old Style" w:cs="Arial"/>
                <w:sz w:val="18"/>
                <w:szCs w:val="18"/>
              </w:rPr>
            </w:pPr>
            <w:r w:rsidRPr="005B38A0">
              <w:rPr>
                <w:rFonts w:ascii="Bookman Old Style" w:hAnsi="Bookman Old Style" w:cs="Arial"/>
                <w:sz w:val="18"/>
                <w:szCs w:val="18"/>
              </w:rPr>
              <w:t>Regulacja oświetlenia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5000" w:type="pct"/>
            <w:gridSpan w:val="4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b/>
                <w:sz w:val="18"/>
                <w:szCs w:val="18"/>
              </w:rPr>
              <w:t>Warunki gwarancji</w:t>
            </w: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36.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Instrukcja obsługi urządzenia w języku polskim.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37.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Gwarancja zapewniona przez autoryzowany serwis producenta min. 24 miesiące.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38.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Bezpłatne przeglądy w czasie trwania gwarancji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br/>
              <w:t>- 1 przegląd w roku.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39.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 xml:space="preserve">Możliwość kontaktu i konsultacji telefonicznej 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br/>
              <w:t>z inżynierami serwisu w czasie trwania gwarancji jak i w okresie pogwarancyjnym.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>
              <w:rPr>
                <w:rStyle w:val="HTML-akronim"/>
                <w:rFonts w:ascii="Bookman Old Style" w:hAnsi="Bookman Old Style"/>
                <w:sz w:val="18"/>
                <w:szCs w:val="18"/>
              </w:rPr>
              <w:t>40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9C5C12">
              <w:rPr>
                <w:rFonts w:ascii="Bookman Old Style" w:eastAsia="SimSun" w:hAnsi="Bookman Old Style" w:cs="TimesNewRomanPSMT"/>
                <w:sz w:val="18"/>
                <w:szCs w:val="18"/>
                <w:lang w:eastAsia="zh-CN"/>
              </w:rPr>
              <w:t xml:space="preserve">Wykonawca  zapewnia szkolenie  personelu  w  siedzibie  Zamawiającego w terminie i ilości wizyt uzgodnionych z Zamawiającym. Jednak nie więcej niż dwa w okresie trwania </w:t>
            </w:r>
            <w:r w:rsidRPr="009C5C12">
              <w:rPr>
                <w:rFonts w:ascii="Bookman Old Style" w:eastAsia="SimSun" w:hAnsi="Bookman Old Style" w:cs="TimesNewRomanPSMT"/>
                <w:sz w:val="18"/>
                <w:szCs w:val="18"/>
                <w:lang w:eastAsia="zh-CN"/>
              </w:rPr>
              <w:lastRenderedPageBreak/>
              <w:t>gwarancji, pierwsze w momencie instalacji sprzętu w siedzibie Zamawiającego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lastRenderedPageBreak/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>
              <w:rPr>
                <w:rStyle w:val="HTML-akronim"/>
                <w:rFonts w:ascii="Bookman Old Style" w:hAnsi="Bookman Old Style"/>
                <w:sz w:val="18"/>
                <w:szCs w:val="18"/>
              </w:rPr>
              <w:t>41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W okresie gwarancji w przypadku awarii aparatu wymiana na sprzęt tej samej klasy lub wyższy na czas naprawy.</w:t>
            </w:r>
          </w:p>
        </w:tc>
        <w:tc>
          <w:tcPr>
            <w:tcW w:w="714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>
              <w:rPr>
                <w:rStyle w:val="HTML-akronim"/>
                <w:rFonts w:ascii="Bookman Old Style" w:hAnsi="Bookman Old Style"/>
                <w:sz w:val="18"/>
                <w:szCs w:val="18"/>
              </w:rPr>
              <w:t>42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6F197B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  <w:highlight w:val="green"/>
              </w:rPr>
            </w:pPr>
            <w:r w:rsidRPr="00A63A03">
              <w:rPr>
                <w:rStyle w:val="HTML-akronim"/>
                <w:rFonts w:ascii="Bookman Old Style" w:hAnsi="Bookman Old Style"/>
                <w:sz w:val="18"/>
                <w:szCs w:val="18"/>
              </w:rPr>
              <w:t>W okresie pogwarancyjnym w przypadku awarii aparatu wstawienie bezpłatnie sprzętu tej samej klasy  na czas naprawy w przypadku akceptacji kosztorysu usunięcia awarii.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>
              <w:rPr>
                <w:rStyle w:val="HTML-akronim"/>
                <w:rFonts w:ascii="Bookman Old Style" w:hAnsi="Bookman Old Style"/>
                <w:sz w:val="18"/>
                <w:szCs w:val="18"/>
              </w:rPr>
              <w:t>43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A63A03">
              <w:rPr>
                <w:rStyle w:val="HTML-akronim"/>
                <w:rFonts w:ascii="Bookman Old Style" w:hAnsi="Bookman Old Style"/>
                <w:sz w:val="18"/>
                <w:szCs w:val="18"/>
              </w:rPr>
              <w:t>W okresie pogwarancyjnym do 12 miesięcy, jeden bezpłatny przyjazd inżyniera serwisu i diagnostyka usterki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3A03">
              <w:rPr>
                <w:rFonts w:ascii="Bookman Old Style" w:hAnsi="Bookman Old Style"/>
                <w:sz w:val="18"/>
                <w:szCs w:val="18"/>
              </w:rPr>
              <w:t>Tak, podać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  <w:tr w:rsidR="00AA0E23" w:rsidRPr="005B38A0" w:rsidTr="000E616B">
        <w:tc>
          <w:tcPr>
            <w:tcW w:w="245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>
              <w:rPr>
                <w:rStyle w:val="HTML-akronim"/>
                <w:rFonts w:ascii="Bookman Old Style" w:hAnsi="Bookman Old Style"/>
                <w:sz w:val="18"/>
                <w:szCs w:val="18"/>
              </w:rPr>
              <w:t>44</w:t>
            </w:r>
            <w:r w:rsidRPr="005B38A0">
              <w:rPr>
                <w:rStyle w:val="HTML-akronim"/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E23" w:rsidRPr="005B38A0" w:rsidRDefault="00AA0E23" w:rsidP="000E616B">
            <w:pPr>
              <w:pStyle w:val="Timesnewroman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  <w:r w:rsidRPr="0017748F">
              <w:rPr>
                <w:rStyle w:val="HTML-akronim"/>
                <w:rFonts w:ascii="Bookman Old Style" w:hAnsi="Bookman Old Style"/>
                <w:sz w:val="18"/>
                <w:szCs w:val="18"/>
              </w:rPr>
              <w:t>Dwie naprawy gwarancyjne tego samego zespołu w okresie gwarancji, skutkuje wymianą urządzenia na nowe.</w:t>
            </w:r>
          </w:p>
        </w:tc>
        <w:tc>
          <w:tcPr>
            <w:tcW w:w="714" w:type="pct"/>
          </w:tcPr>
          <w:p w:rsidR="00AA0E23" w:rsidRPr="005B38A0" w:rsidRDefault="00AA0E23" w:rsidP="000E61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38A0">
              <w:rPr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851" w:type="pct"/>
            <w:vAlign w:val="center"/>
          </w:tcPr>
          <w:p w:rsidR="00AA0E23" w:rsidRPr="005B38A0" w:rsidRDefault="00AA0E23" w:rsidP="000E616B">
            <w:pPr>
              <w:pStyle w:val="Timesnewroman"/>
              <w:jc w:val="center"/>
              <w:rPr>
                <w:rStyle w:val="HTML-akronim"/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AA0E23" w:rsidRPr="00F31129" w:rsidRDefault="00AA0E23" w:rsidP="00AA0E23">
      <w:pPr>
        <w:rPr>
          <w:rFonts w:ascii="Bookman Old Style" w:eastAsia="Calibri" w:hAnsi="Bookman Old Style"/>
          <w:sz w:val="18"/>
          <w:szCs w:val="18"/>
          <w:lang w:eastAsia="en-US"/>
        </w:rPr>
      </w:pPr>
    </w:p>
    <w:p w:rsidR="00AA0E23" w:rsidRPr="00594474" w:rsidRDefault="00AA0E23" w:rsidP="00AA0E23">
      <w:pPr>
        <w:jc w:val="both"/>
        <w:rPr>
          <w:rFonts w:ascii="Bookman Old Style" w:hAnsi="Bookman Old Style"/>
          <w:sz w:val="18"/>
          <w:szCs w:val="18"/>
        </w:rPr>
      </w:pPr>
      <w:r w:rsidRPr="00F31129">
        <w:rPr>
          <w:rFonts w:ascii="Bookman Old Style" w:hAnsi="Bookman Old Style"/>
          <w:sz w:val="18"/>
          <w:szCs w:val="18"/>
        </w:rPr>
        <w:t>Parametry, dla których wartość wymaganą określono jako „TAK” oraz parametry o określonych wymaganych warunkach liczbowych (min. , max.) są parametrami z określonymi warunkami granicznymi. Udzielenie odpowiedzi „NIE” lub niespełnienie warunków dla parametrów z określonymi warunkami granicznymi spowoduje odrzucenie oferty.</w:t>
      </w:r>
    </w:p>
    <w:p w:rsidR="00AA0E23" w:rsidRPr="005B38A0" w:rsidRDefault="00AA0E23" w:rsidP="00AA0E23">
      <w:pPr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  <w:r>
        <w:rPr>
          <w:rFonts w:ascii="Bookman Old Style" w:eastAsia="Calibri" w:hAnsi="Bookman Old Style"/>
          <w:sz w:val="18"/>
          <w:szCs w:val="18"/>
          <w:lang w:eastAsia="en-US"/>
        </w:rPr>
        <w:t>O</w:t>
      </w:r>
      <w:r w:rsidRPr="00F31129">
        <w:rPr>
          <w:rFonts w:ascii="Bookman Old Style" w:eastAsia="Calibri" w:hAnsi="Bookman Old Style"/>
          <w:sz w:val="18"/>
          <w:szCs w:val="18"/>
          <w:lang w:eastAsia="en-US"/>
        </w:rPr>
        <w:t>świadcza</w:t>
      </w:r>
      <w:r>
        <w:rPr>
          <w:rFonts w:ascii="Bookman Old Style" w:eastAsia="Calibri" w:hAnsi="Bookman Old Style"/>
          <w:sz w:val="18"/>
          <w:szCs w:val="18"/>
          <w:lang w:eastAsia="en-US"/>
        </w:rPr>
        <w:t>m</w:t>
      </w:r>
      <w:r w:rsidRPr="00F31129">
        <w:rPr>
          <w:rFonts w:ascii="Bookman Old Style" w:eastAsia="Calibri" w:hAnsi="Bookman Old Style"/>
          <w:sz w:val="18"/>
          <w:szCs w:val="18"/>
          <w:lang w:eastAsia="en-US"/>
        </w:rPr>
        <w:t xml:space="preserve">, że oferowane powyżej wyspecyfikowane urządzenia są kompletne, nowe, </w:t>
      </w:r>
      <w:proofErr w:type="spellStart"/>
      <w:r w:rsidRPr="00F31129">
        <w:rPr>
          <w:rFonts w:ascii="Bookman Old Style" w:eastAsia="Calibri" w:hAnsi="Bookman Old Style"/>
          <w:sz w:val="18"/>
          <w:szCs w:val="18"/>
          <w:lang w:eastAsia="en-US"/>
        </w:rPr>
        <w:t>niepowystawowe</w:t>
      </w:r>
      <w:proofErr w:type="spellEnd"/>
      <w:r w:rsidRPr="00F31129">
        <w:rPr>
          <w:rFonts w:ascii="Bookman Old Style" w:eastAsia="Calibri" w:hAnsi="Bookman Old Style"/>
          <w:sz w:val="18"/>
          <w:szCs w:val="18"/>
          <w:lang w:eastAsia="en-US"/>
        </w:rPr>
        <w:t xml:space="preserve">, </w:t>
      </w:r>
      <w:proofErr w:type="spellStart"/>
      <w:r w:rsidRPr="00F31129">
        <w:rPr>
          <w:rFonts w:ascii="Bookman Old Style" w:eastAsia="Calibri" w:hAnsi="Bookman Old Style"/>
          <w:sz w:val="18"/>
          <w:szCs w:val="18"/>
          <w:lang w:eastAsia="en-US"/>
        </w:rPr>
        <w:t>nierekondycjonowane</w:t>
      </w:r>
      <w:proofErr w:type="spellEnd"/>
      <w:r w:rsidRPr="00F31129">
        <w:rPr>
          <w:rFonts w:ascii="Bookman Old Style" w:eastAsia="Calibri" w:hAnsi="Bookman Old Style"/>
          <w:sz w:val="18"/>
          <w:szCs w:val="18"/>
          <w:lang w:eastAsia="en-US"/>
        </w:rPr>
        <w:t xml:space="preserve"> i będą po zainstalowaniu gotowe do uruchomienia bez żadnych dodatkowych zakupów i inwestycji (poza materiałami eksploatacyjnymi).</w:t>
      </w:r>
    </w:p>
    <w:p w:rsidR="00AA0E23" w:rsidRPr="00CA1AF9" w:rsidRDefault="00AA0E23" w:rsidP="00AA0E23">
      <w:pPr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>……………………………….</w:t>
      </w:r>
    </w:p>
    <w:p w:rsidR="00AA0E23" w:rsidRPr="00CA1AF9" w:rsidRDefault="00AA0E23" w:rsidP="00AA0E23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data</w:t>
      </w:r>
    </w:p>
    <w:p w:rsidR="00AA0E23" w:rsidRPr="00CA1AF9" w:rsidRDefault="00AA0E23" w:rsidP="00AA0E23">
      <w:pPr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</w:t>
      </w:r>
      <w:r w:rsidRPr="00CA1AF9">
        <w:rPr>
          <w:rFonts w:ascii="Bookman Old Style" w:hAnsi="Bookman Old Style"/>
          <w:sz w:val="16"/>
          <w:szCs w:val="16"/>
        </w:rPr>
        <w:t>……………………………………………………………….</w:t>
      </w:r>
    </w:p>
    <w:p w:rsidR="00AA0E23" w:rsidRPr="00CA1AF9" w:rsidRDefault="00AA0E23" w:rsidP="00AA0E23">
      <w:pPr>
        <w:jc w:val="right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>podpis i pieczątka osób(-y) wskazanych w dokumencie</w:t>
      </w:r>
    </w:p>
    <w:p w:rsidR="00AA0E23" w:rsidRPr="00CA1AF9" w:rsidRDefault="00AA0E23" w:rsidP="00AA0E23">
      <w:pPr>
        <w:jc w:val="right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>upoważniającym do występowania w obrocie prawnym</w:t>
      </w:r>
    </w:p>
    <w:p w:rsidR="00AA0E23" w:rsidRPr="00CA1AF9" w:rsidRDefault="00AA0E23" w:rsidP="00AA0E23">
      <w:pPr>
        <w:jc w:val="right"/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>lub posiadające pełnomocnictw</w:t>
      </w:r>
    </w:p>
    <w:p w:rsidR="00AA0E23" w:rsidRPr="00CA1AF9" w:rsidRDefault="00AA0E23" w:rsidP="00AA0E23">
      <w:pPr>
        <w:rPr>
          <w:rFonts w:ascii="Bookman Old Style" w:hAnsi="Bookman Old Style"/>
          <w:sz w:val="16"/>
          <w:szCs w:val="16"/>
        </w:rPr>
      </w:pPr>
      <w:r w:rsidRPr="00CA1AF9">
        <w:rPr>
          <w:rFonts w:ascii="Bookman Old Style" w:hAnsi="Bookman Old Style"/>
          <w:sz w:val="16"/>
          <w:szCs w:val="16"/>
        </w:rPr>
        <w:tab/>
      </w:r>
      <w:r w:rsidRPr="00CA1AF9">
        <w:rPr>
          <w:rFonts w:ascii="Bookman Old Style" w:hAnsi="Bookman Old Style"/>
          <w:sz w:val="16"/>
          <w:szCs w:val="16"/>
        </w:rPr>
        <w:tab/>
      </w:r>
      <w:r w:rsidRPr="00CA1AF9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                   </w:t>
      </w:r>
    </w:p>
    <w:p w:rsidR="00AA0E23" w:rsidRPr="00CA1AF9" w:rsidRDefault="00AA0E23" w:rsidP="00AA0E23">
      <w:pPr>
        <w:jc w:val="right"/>
        <w:rPr>
          <w:rFonts w:ascii="Bookman Old Style" w:hAnsi="Bookman Old Style"/>
          <w:sz w:val="16"/>
          <w:szCs w:val="16"/>
        </w:rPr>
      </w:pPr>
    </w:p>
    <w:p w:rsidR="00AA0E23" w:rsidRDefault="00AA0E23" w:rsidP="00AA0E23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AA0E23" w:rsidRPr="00CA1AF9" w:rsidRDefault="00AA0E23" w:rsidP="00AA0E23">
      <w:pPr>
        <w:jc w:val="both"/>
        <w:rPr>
          <w:rFonts w:ascii="Bookman Old Style" w:hAnsi="Bookman Old Style"/>
          <w:b/>
          <w:sz w:val="16"/>
          <w:szCs w:val="16"/>
        </w:rPr>
      </w:pPr>
      <w:r w:rsidRPr="00CA1AF9">
        <w:rPr>
          <w:rFonts w:ascii="Bookman Old Style" w:hAnsi="Bookman Old Style"/>
          <w:b/>
          <w:sz w:val="16"/>
          <w:szCs w:val="16"/>
        </w:rPr>
        <w:t xml:space="preserve">*niepotrzebne skreślić </w:t>
      </w:r>
    </w:p>
    <w:p w:rsidR="006D1A73" w:rsidRDefault="006D1A73"/>
    <w:sectPr w:rsidR="006D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L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23"/>
    <w:rsid w:val="006D1A73"/>
    <w:rsid w:val="00A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2ED1-A8D0-4785-9704-DEB31E1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E23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E2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styleId="HTML-akronim">
    <w:name w:val="HTML Acronym"/>
    <w:basedOn w:val="Domylnaczcionkaakapitu"/>
    <w:rsid w:val="00AA0E23"/>
  </w:style>
  <w:style w:type="paragraph" w:customStyle="1" w:styleId="Timesnewroman">
    <w:name w:val="Times new roman"/>
    <w:basedOn w:val="Normalny"/>
    <w:rsid w:val="00AA0E23"/>
    <w:pPr>
      <w:widowControl w:val="0"/>
      <w:spacing w:after="0" w:line="259" w:lineRule="atLeast"/>
      <w:ind w:right="72"/>
    </w:pPr>
    <w:rPr>
      <w:rFonts w:ascii="Times New Roman" w:eastAsia="Calibr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2018-11-23T13:44:00Z</dcterms:created>
  <dcterms:modified xsi:type="dcterms:W3CDTF">2018-11-23T13:45:00Z</dcterms:modified>
</cp:coreProperties>
</file>